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DD" w:rsidRPr="004B71DD" w:rsidRDefault="004B71DD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«10300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–</w:t>
      </w: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Хими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ялық ғылымдар</w:t>
      </w: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»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ғылыми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бағыты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бойынша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(02.00.00 -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Химия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мамандығы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бойынша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) </w:t>
      </w:r>
      <w:proofErr w:type="spellStart"/>
      <w:proofErr w:type="gram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профессор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ғылыми</w:t>
      </w:r>
      <w:proofErr w:type="spellEnd"/>
      <w:proofErr w:type="gram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атағына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ізденуші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туралы</w:t>
      </w:r>
      <w:proofErr w:type="spellEnd"/>
    </w:p>
    <w:p w:rsidR="00EA20F7" w:rsidRDefault="004B71DD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АНЫҚТАМА</w:t>
      </w:r>
    </w:p>
    <w:p w:rsidR="00F622CF" w:rsidRPr="00EA20F7" w:rsidRDefault="00F622CF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5591"/>
        <w:gridCol w:w="3965"/>
      </w:tblGrid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Тегі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әкесінің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жағдайда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336716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Ирмухаметова Галия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Серикбаевна</w:t>
            </w:r>
            <w:proofErr w:type="spellEnd"/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кандидаты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академиялық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336716" w:rsidP="00F6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02.00.06 –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молекулалық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қосылыстар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имия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№13, 2005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қараша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ҒК №0000630</w:t>
            </w:r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9234A5" w:rsidP="00F6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Қауымдастырылған 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профессор (доцент),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ұйрық №179, 2017 жылғы 13 қараша, диплом ДЦ № 0000323</w:t>
            </w:r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Құрметті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9234A5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лауазымға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тағайындалу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бұйрық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нөмірі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)</w:t>
            </w:r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34A5" w:rsidRDefault="00F622CF" w:rsidP="00F6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рганикалық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табиғи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</w:t>
            </w:r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полимерлер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кафедрасының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меңгерушісі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4A5" w:rsidRPr="00EA20F7" w:rsidRDefault="009234A5" w:rsidP="00F6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E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2909-к, 202</w:t>
            </w:r>
            <w:r w:rsidR="00E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proofErr w:type="spellEnd"/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ғылыми-педагогикалық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34A5" w:rsidRDefault="00EA20F7" w:rsidP="00F622CF">
            <w:pPr>
              <w:spacing w:after="0" w:line="240" w:lineRule="auto"/>
              <w:jc w:val="both"/>
              <w:textAlignment w:val="baseline"/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20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="009234A5" w:rsidRPr="00923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spellEnd"/>
            <w:r w:rsidR="00F62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 атқарушы</w:t>
            </w:r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55D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="0092655D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№ 3-3505, 2021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234A5">
              <w:t xml:space="preserve"> </w:t>
            </w:r>
          </w:p>
          <w:p w:rsidR="009234A5" w:rsidRPr="00EA20F7" w:rsidRDefault="00F622CF" w:rsidP="00F622CF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lang w:val="kk-KZ"/>
              </w:rPr>
              <w:t>о</w:t>
            </w:r>
            <w:proofErr w:type="spellStart"/>
            <w:r w:rsidRPr="009234A5">
              <w:rPr>
                <w:color w:val="000000"/>
              </w:rPr>
              <w:t>рганикалық</w:t>
            </w:r>
            <w:proofErr w:type="spellEnd"/>
            <w:r w:rsidRPr="009234A5">
              <w:rPr>
                <w:color w:val="000000"/>
              </w:rPr>
              <w:t xml:space="preserve"> </w:t>
            </w:r>
            <w:proofErr w:type="spellStart"/>
            <w:r w:rsidRPr="009234A5">
              <w:rPr>
                <w:color w:val="000000"/>
              </w:rPr>
              <w:t>заттар</w:t>
            </w:r>
            <w:proofErr w:type="spellEnd"/>
            <w:r w:rsidRPr="009234A5">
              <w:rPr>
                <w:color w:val="000000"/>
              </w:rPr>
              <w:t xml:space="preserve">, </w:t>
            </w:r>
            <w:proofErr w:type="spellStart"/>
            <w:r w:rsidRPr="009234A5">
              <w:rPr>
                <w:color w:val="000000"/>
              </w:rPr>
              <w:t>табиғи</w:t>
            </w:r>
            <w:proofErr w:type="spellEnd"/>
            <w:r w:rsidRPr="009234A5">
              <w:rPr>
                <w:color w:val="000000"/>
              </w:rPr>
              <w:t xml:space="preserve"> </w:t>
            </w:r>
            <w:proofErr w:type="spellStart"/>
            <w:r w:rsidRPr="009234A5">
              <w:rPr>
                <w:color w:val="000000"/>
              </w:rPr>
              <w:t>қосылыстар</w:t>
            </w:r>
            <w:proofErr w:type="spellEnd"/>
            <w:r>
              <w:rPr>
                <w:color w:val="000000"/>
                <w:lang w:val="kk-KZ"/>
              </w:rPr>
              <w:t xml:space="preserve"> мен</w:t>
            </w:r>
            <w:r w:rsidRPr="009234A5">
              <w:rPr>
                <w:color w:val="000000"/>
              </w:rPr>
              <w:t xml:space="preserve"> </w:t>
            </w:r>
            <w:proofErr w:type="spellStart"/>
            <w:r w:rsidRPr="009234A5">
              <w:rPr>
                <w:color w:val="000000"/>
              </w:rPr>
              <w:t>полимерлер</w:t>
            </w:r>
            <w:proofErr w:type="spellEnd"/>
            <w:r w:rsidRPr="009234A5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х</w:t>
            </w:r>
            <w:proofErr w:type="spellStart"/>
            <w:r w:rsidRPr="009234A5">
              <w:rPr>
                <w:color w:val="000000"/>
              </w:rPr>
              <w:t>имия</w:t>
            </w:r>
            <w:proofErr w:type="spellEnd"/>
            <w:r>
              <w:rPr>
                <w:color w:val="000000"/>
                <w:lang w:val="kk-KZ"/>
              </w:rPr>
              <w:t>сы</w:t>
            </w:r>
            <w:r w:rsidRPr="009234A5">
              <w:rPr>
                <w:color w:val="000000"/>
              </w:rPr>
              <w:t xml:space="preserve"> </w:t>
            </w:r>
            <w:proofErr w:type="spellStart"/>
            <w:r w:rsidRPr="009234A5">
              <w:rPr>
                <w:color w:val="000000"/>
              </w:rPr>
              <w:t>және</w:t>
            </w:r>
            <w:proofErr w:type="spellEnd"/>
            <w:r w:rsidRPr="009234A5">
              <w:rPr>
                <w:color w:val="000000"/>
              </w:rPr>
              <w:t xml:space="preserve"> </w:t>
            </w:r>
            <w:proofErr w:type="spellStart"/>
            <w:r w:rsidRPr="009234A5">
              <w:rPr>
                <w:color w:val="000000"/>
              </w:rPr>
              <w:t>технологиясы</w:t>
            </w:r>
            <w:proofErr w:type="spellEnd"/>
            <w:r w:rsidRPr="009234A5">
              <w:rPr>
                <w:color w:val="000000"/>
              </w:rPr>
              <w:t xml:space="preserve"> </w:t>
            </w:r>
            <w:proofErr w:type="spellStart"/>
            <w:r w:rsidRPr="009234A5">
              <w:rPr>
                <w:color w:val="000000"/>
              </w:rPr>
              <w:t>кафедрасының</w:t>
            </w:r>
            <w:proofErr w:type="spellEnd"/>
            <w:r w:rsidRPr="009234A5">
              <w:rPr>
                <w:color w:val="000000"/>
              </w:rPr>
              <w:t xml:space="preserve"> </w:t>
            </w:r>
            <w:proofErr w:type="spellStart"/>
            <w:r w:rsidR="009234A5">
              <w:t>меңгерушісі</w:t>
            </w:r>
            <w:proofErr w:type="spellEnd"/>
            <w:r w:rsidR="009234A5">
              <w:t xml:space="preserve"> </w:t>
            </w:r>
            <w:proofErr w:type="spellStart"/>
            <w:r w:rsidR="0092655D" w:rsidRPr="00EA20F7">
              <w:rPr>
                <w:color w:val="000000"/>
                <w:spacing w:val="2"/>
              </w:rPr>
              <w:t>лауазымда</w:t>
            </w:r>
            <w:proofErr w:type="spellEnd"/>
            <w:r>
              <w:rPr>
                <w:color w:val="000000"/>
                <w:spacing w:val="2"/>
                <w:lang w:val="kk-KZ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–</w:t>
            </w:r>
            <w:r w:rsidR="0092655D">
              <w:t xml:space="preserve"> </w:t>
            </w:r>
            <w:r w:rsidR="009234A5">
              <w:t xml:space="preserve">2 </w:t>
            </w:r>
            <w:proofErr w:type="spellStart"/>
            <w:r w:rsidR="009234A5">
              <w:t>жыл</w:t>
            </w:r>
            <w:proofErr w:type="spellEnd"/>
            <w:r>
              <w:rPr>
                <w:lang w:val="kk-KZ"/>
              </w:rPr>
              <w:t>,</w:t>
            </w:r>
            <w:r w:rsidR="009234A5">
              <w:t xml:space="preserve"> </w:t>
            </w:r>
            <w:proofErr w:type="spellStart"/>
            <w:r w:rsidR="009234A5">
              <w:t>бұйрық</w:t>
            </w:r>
            <w:proofErr w:type="spellEnd"/>
            <w:r w:rsidR="009234A5">
              <w:t xml:space="preserve"> № 2909-к, 2022 </w:t>
            </w:r>
            <w:proofErr w:type="spellStart"/>
            <w:r w:rsidR="009234A5">
              <w:t>жылғы</w:t>
            </w:r>
            <w:proofErr w:type="spellEnd"/>
            <w:r w:rsidR="009234A5">
              <w:t xml:space="preserve"> 2 </w:t>
            </w:r>
            <w:proofErr w:type="spellStart"/>
            <w:r w:rsidR="009234A5">
              <w:t>қыркүйек</w:t>
            </w:r>
            <w:proofErr w:type="spellEnd"/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Диссертация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қорғағаннан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қауымдастырылған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профессор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доцент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атағын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алғаннан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мақалалар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шығармашылық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еңбектер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5291F" w:rsidRPr="009529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24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уәкілетті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ұсынатын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басылымдарда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="0095291F" w:rsidRPr="009529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14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Clarivate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Analytics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Кларивэйт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Аналитикс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(Web of Science Core Collection,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Clarivate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Analytics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Вэб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оф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Сайнс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Коллекшн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Кларивэйт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Аналитикс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компаниясының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ақпараттық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базасына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529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және </w:t>
            </w:r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Scopus (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Скопус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JSTOR (ДЖЕЙСТОР) 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деректер қорындағы</w:t>
            </w:r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журналдарда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–</w:t>
            </w:r>
            <w:r w:rsidR="0095291F" w:rsidRPr="009529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10</w:t>
            </w:r>
          </w:p>
        </w:tc>
      </w:tr>
      <w:tr w:rsidR="00EA20F7" w:rsidRPr="00F622CF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Соңғы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монографиялар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оқулықтар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жазылған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оқу-әдістемелік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құралдар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F622CF" w:rsidRDefault="00F622CF" w:rsidP="00F622CF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lang w:val="ru-RU"/>
              </w:rPr>
              <w:t>М</w:t>
            </w:r>
            <w:r w:rsidRPr="0095291F">
              <w:rPr>
                <w:lang w:val="ru-RU"/>
              </w:rPr>
              <w:t>онография</w:t>
            </w:r>
            <w:r>
              <w:rPr>
                <w:lang w:val="ru-RU"/>
              </w:rPr>
              <w:t>ның</w:t>
            </w:r>
            <w:proofErr w:type="spellEnd"/>
            <w:r w:rsidRPr="00F622CF">
              <w:t xml:space="preserve"> </w:t>
            </w:r>
            <w:r w:rsidR="0095291F" w:rsidRPr="00F622CF">
              <w:t xml:space="preserve">1 </w:t>
            </w:r>
            <w:proofErr w:type="spellStart"/>
            <w:r w:rsidR="0095291F" w:rsidRPr="0095291F">
              <w:rPr>
                <w:lang w:val="ru-RU"/>
              </w:rPr>
              <w:t>тарау</w:t>
            </w:r>
            <w:r>
              <w:rPr>
                <w:lang w:val="ru-RU"/>
              </w:rPr>
              <w:t>ы</w:t>
            </w:r>
            <w:proofErr w:type="spellEnd"/>
            <w:r w:rsidR="0095291F" w:rsidRPr="00F622CF">
              <w:t xml:space="preserve">, </w:t>
            </w:r>
            <w:r w:rsidR="0095291F">
              <w:t>Wiley</w:t>
            </w:r>
            <w:r w:rsidR="0095291F" w:rsidRPr="00F622CF">
              <w:t xml:space="preserve"> </w:t>
            </w:r>
            <w:proofErr w:type="spellStart"/>
            <w:r w:rsidR="0095291F" w:rsidRPr="0095291F">
              <w:rPr>
                <w:lang w:val="ru-RU"/>
              </w:rPr>
              <w:t>баспасы</w:t>
            </w:r>
            <w:r w:rsidR="0095291F">
              <w:rPr>
                <w:lang w:val="ru-RU"/>
              </w:rPr>
              <w:t>нда</w:t>
            </w:r>
            <w:proofErr w:type="spellEnd"/>
            <w:r w:rsidR="0095291F" w:rsidRPr="00F622CF">
              <w:t xml:space="preserve"> </w:t>
            </w:r>
            <w:proofErr w:type="spellStart"/>
            <w:r w:rsidR="0095291F">
              <w:rPr>
                <w:lang w:val="ru-RU"/>
              </w:rPr>
              <w:t>жарық</w:t>
            </w:r>
            <w:proofErr w:type="spellEnd"/>
            <w:r w:rsidR="0095291F" w:rsidRPr="00F622CF">
              <w:t xml:space="preserve"> </w:t>
            </w:r>
            <w:proofErr w:type="spellStart"/>
            <w:r w:rsidR="0095291F">
              <w:rPr>
                <w:lang w:val="ru-RU"/>
              </w:rPr>
              <w:t>көрген</w:t>
            </w:r>
            <w:proofErr w:type="spellEnd"/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басшылығымен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диссертация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қорғаған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кандидаты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академиялық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1F" w:rsidRPr="0095291F" w:rsidRDefault="0095291F" w:rsidP="00F622CF">
            <w:p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(PhD):</w:t>
            </w:r>
          </w:p>
          <w:p w:rsidR="0095291F" w:rsidRPr="0095291F" w:rsidRDefault="0095291F" w:rsidP="00F622CF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AFU №0000082,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4-1060, 2020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291F" w:rsidRPr="0095291F" w:rsidRDefault="0095291F" w:rsidP="00F622CF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Казыбаева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№00024267131,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3873-б/а, 2022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20F7" w:rsidRPr="00EA20F7" w:rsidRDefault="0095291F" w:rsidP="00F622CF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Махаева Д.Н.,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№00024888466,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2040-б/а, 2023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жетекшілігімен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даярланған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халықаралық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шетелдік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көрмелердің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фестивальдардың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сыйлықтардың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лауреаттары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066363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жетекшілігімен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даярланған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Дүниежүзілік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универсиадалардың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чемпионаттарының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ойындарының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чемпиондары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Еуропа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әлем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ойындарының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чемпиондары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066363" w:rsidP="00F622CF">
            <w:pPr>
              <w:spacing w:after="0" w:line="240" w:lineRule="auto"/>
              <w:ind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20F7" w:rsidRPr="00EA20F7" w:rsidTr="00066363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28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1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363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</w:pPr>
            <w:r>
              <w:t>h-</w:t>
            </w:r>
            <w:proofErr w:type="spellStart"/>
            <w:r>
              <w:t>индекс</w:t>
            </w:r>
            <w:proofErr w:type="spellEnd"/>
            <w:r>
              <w:t xml:space="preserve"> (Web of Science) – 9 (</w:t>
            </w:r>
            <w:proofErr w:type="spellStart"/>
            <w:r>
              <w:t>Irmukhametova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бойдақ</w:t>
            </w:r>
            <w:proofErr w:type="spellEnd"/>
            <w:r>
              <w:t xml:space="preserve"> </w:t>
            </w:r>
            <w:r>
              <w:rPr>
                <w:color w:val="000000"/>
                <w:spacing w:val="2"/>
                <w:lang w:val="ru-RU"/>
              </w:rPr>
              <w:t>т</w:t>
            </w:r>
            <w:proofErr w:type="spellStart"/>
            <w:r w:rsidRPr="00EA20F7">
              <w:rPr>
                <w:color w:val="000000"/>
                <w:spacing w:val="2"/>
              </w:rPr>
              <w:t>егі</w:t>
            </w:r>
            <w:proofErr w:type="spellEnd"/>
            <w:r>
              <w:t xml:space="preserve"> </w:t>
            </w:r>
            <w:proofErr w:type="spellStart"/>
            <w:r>
              <w:t>Azhgozhinova</w:t>
            </w:r>
            <w:proofErr w:type="spellEnd"/>
            <w:r>
              <w:t>)</w:t>
            </w:r>
          </w:p>
          <w:p w:rsidR="00F622CF" w:rsidRDefault="00066363" w:rsidP="00F622CF">
            <w:pPr>
              <w:pStyle w:val="a3"/>
              <w:spacing w:before="0" w:beforeAutospacing="0" w:after="0" w:afterAutospacing="0"/>
              <w:ind w:firstLine="282"/>
              <w:jc w:val="both"/>
            </w:pPr>
            <w:r>
              <w:t>h-</w:t>
            </w:r>
            <w:proofErr w:type="spellStart"/>
            <w:r>
              <w:t>индекс</w:t>
            </w:r>
            <w:proofErr w:type="spellEnd"/>
            <w:r>
              <w:t xml:space="preserve"> (Scopus) – 9</w:t>
            </w:r>
          </w:p>
          <w:p w:rsidR="00066363" w:rsidRDefault="00066363" w:rsidP="00F622CF">
            <w:pPr>
              <w:pStyle w:val="a3"/>
              <w:spacing w:before="0" w:beforeAutospacing="0" w:after="0" w:afterAutospacing="0"/>
              <w:ind w:firstLine="282"/>
              <w:jc w:val="both"/>
            </w:pPr>
            <w:r>
              <w:t xml:space="preserve">2017-2025 </w:t>
            </w:r>
            <w:proofErr w:type="spellStart"/>
            <w:r>
              <w:t>жж</w:t>
            </w:r>
            <w:proofErr w:type="spellEnd"/>
            <w:r>
              <w:t xml:space="preserve">. </w:t>
            </w:r>
            <w:proofErr w:type="spellStart"/>
            <w:r>
              <w:t>аралығында</w:t>
            </w:r>
            <w:proofErr w:type="spellEnd"/>
            <w:r>
              <w:t xml:space="preserve"> 2 </w:t>
            </w:r>
            <w:proofErr w:type="spellStart"/>
            <w:r>
              <w:t>халықаралық</w:t>
            </w:r>
            <w:proofErr w:type="spellEnd"/>
            <w:r>
              <w:t xml:space="preserve"> </w:t>
            </w:r>
            <w:proofErr w:type="spellStart"/>
            <w:r>
              <w:t>жобаның</w:t>
            </w:r>
            <w:proofErr w:type="spellEnd"/>
            <w:r>
              <w:t xml:space="preserve"> </w:t>
            </w:r>
            <w:proofErr w:type="spellStart"/>
            <w:r>
              <w:t>жетекшісі</w:t>
            </w:r>
            <w:proofErr w:type="spellEnd"/>
            <w:r>
              <w:t xml:space="preserve">; </w:t>
            </w:r>
          </w:p>
          <w:p w:rsidR="00066363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</w:pPr>
            <w:r>
              <w:t xml:space="preserve">2017-2020 </w:t>
            </w:r>
            <w:proofErr w:type="spellStart"/>
            <w:r>
              <w:t>жж</w:t>
            </w:r>
            <w:proofErr w:type="spellEnd"/>
            <w:r>
              <w:t xml:space="preserve">. </w:t>
            </w:r>
            <w:proofErr w:type="spellStart"/>
            <w:r>
              <w:t>аралығында</w:t>
            </w:r>
            <w:proofErr w:type="spellEnd"/>
            <w:r>
              <w:t xml:space="preserve"> АО </w:t>
            </w:r>
            <w:proofErr w:type="spellStart"/>
            <w:r>
              <w:t>Ғылым</w:t>
            </w:r>
            <w:proofErr w:type="spellEnd"/>
            <w:r>
              <w:t xml:space="preserve"> </w:t>
            </w:r>
            <w:proofErr w:type="spellStart"/>
            <w:r>
              <w:t>қорының</w:t>
            </w:r>
            <w:proofErr w:type="spellEnd"/>
            <w:r>
              <w:t xml:space="preserve"> </w:t>
            </w:r>
            <w:proofErr w:type="spellStart"/>
            <w:r>
              <w:t>коммерциализация</w:t>
            </w:r>
            <w:proofErr w:type="spellEnd"/>
            <w:r>
              <w:t xml:space="preserve"> </w:t>
            </w:r>
            <w:proofErr w:type="spellStart"/>
            <w:r>
              <w:t>жобасының</w:t>
            </w:r>
            <w:proofErr w:type="spellEnd"/>
            <w:r>
              <w:t xml:space="preserve"> </w:t>
            </w:r>
            <w:proofErr w:type="spellStart"/>
            <w:r>
              <w:t>жетекшісі</w:t>
            </w:r>
            <w:proofErr w:type="spellEnd"/>
            <w:r>
              <w:t xml:space="preserve">; </w:t>
            </w:r>
          </w:p>
          <w:p w:rsidR="00066363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</w:pPr>
            <w:r>
              <w:t xml:space="preserve">2017-2025 </w:t>
            </w:r>
            <w:proofErr w:type="spellStart"/>
            <w:r>
              <w:t>жж</w:t>
            </w:r>
            <w:proofErr w:type="spellEnd"/>
            <w:r>
              <w:t xml:space="preserve">. </w:t>
            </w:r>
            <w:proofErr w:type="spellStart"/>
            <w:r>
              <w:t>аралығында</w:t>
            </w:r>
            <w:proofErr w:type="spellEnd"/>
            <w:r>
              <w:t xml:space="preserve"> ҚР </w:t>
            </w:r>
            <w:r w:rsidR="00151D49">
              <w:rPr>
                <w:lang w:val="kk-KZ"/>
              </w:rPr>
              <w:t>ҒЖБМ</w:t>
            </w:r>
            <w:r>
              <w:t xml:space="preserve"> Ғ</w:t>
            </w:r>
            <w:r w:rsidR="00151D49">
              <w:rPr>
                <w:lang w:val="kk-KZ"/>
              </w:rPr>
              <w:t>Қ</w:t>
            </w:r>
            <w:r>
              <w:t xml:space="preserve"> 4 </w:t>
            </w:r>
            <w:proofErr w:type="spellStart"/>
            <w:r>
              <w:t>жобасының</w:t>
            </w:r>
            <w:proofErr w:type="spellEnd"/>
            <w:r>
              <w:t xml:space="preserve"> </w:t>
            </w:r>
            <w:proofErr w:type="spellStart"/>
            <w:r>
              <w:t>жетекшісі</w:t>
            </w:r>
            <w:proofErr w:type="spellEnd"/>
            <w:r>
              <w:t>.</w:t>
            </w:r>
          </w:p>
          <w:p w:rsidR="00066363" w:rsidRPr="00151D49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</w:pPr>
            <w:r>
              <w:t xml:space="preserve">2016 </w:t>
            </w:r>
            <w:proofErr w:type="spellStart"/>
            <w:r>
              <w:t>жылы</w:t>
            </w:r>
            <w:proofErr w:type="spellEnd"/>
            <w:r>
              <w:t xml:space="preserve"> ҚР БҒМ-</w:t>
            </w:r>
            <w:proofErr w:type="spellStart"/>
            <w:r>
              <w:t>нің</w:t>
            </w:r>
            <w:proofErr w:type="spellEnd"/>
            <w:r>
              <w:t xml:space="preserve"> «</w:t>
            </w:r>
            <w:proofErr w:type="spellStart"/>
            <w:r>
              <w:t>Үздік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орны</w:t>
            </w:r>
            <w:proofErr w:type="spellEnd"/>
            <w:r>
              <w:t xml:space="preserve"> </w:t>
            </w:r>
            <w:proofErr w:type="spellStart"/>
            <w:r>
              <w:t>оқытушысы</w:t>
            </w:r>
            <w:proofErr w:type="spellEnd"/>
            <w:r>
              <w:t xml:space="preserve">» </w:t>
            </w:r>
            <w:proofErr w:type="spellStart"/>
            <w:r>
              <w:t>наградасының</w:t>
            </w:r>
            <w:proofErr w:type="spellEnd"/>
            <w:r>
              <w:t xml:space="preserve"> </w:t>
            </w:r>
            <w:proofErr w:type="spellStart"/>
            <w:r>
              <w:t>иегері</w:t>
            </w:r>
            <w:proofErr w:type="spellEnd"/>
            <w:r w:rsidR="00151D49" w:rsidRPr="00151D49">
              <w:t>;</w:t>
            </w:r>
          </w:p>
          <w:p w:rsidR="00066363" w:rsidRPr="00151D49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</w:pPr>
            <w:r w:rsidRPr="00151D49">
              <w:t xml:space="preserve">2015 </w:t>
            </w:r>
            <w:proofErr w:type="spellStart"/>
            <w:r w:rsidRPr="00151D49">
              <w:rPr>
                <w:lang w:val="ru-RU"/>
              </w:rPr>
              <w:t>жылы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Қазақстан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Республикасының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Бірінші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Президенті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Қорының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ғылым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және</w:t>
            </w:r>
            <w:proofErr w:type="spellEnd"/>
            <w:r w:rsidRPr="00151D49">
              <w:t xml:space="preserve"> </w:t>
            </w:r>
            <w:r w:rsidRPr="00151D49">
              <w:rPr>
                <w:lang w:val="ru-RU"/>
              </w:rPr>
              <w:t>техника</w:t>
            </w:r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саласындағы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жоғары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жетістіктері</w:t>
            </w:r>
            <w:proofErr w:type="spellEnd"/>
            <w:r w:rsidRPr="00151D49">
              <w:t xml:space="preserve"> </w:t>
            </w:r>
            <w:proofErr w:type="spellStart"/>
            <w:r w:rsidRPr="00151D49">
              <w:rPr>
                <w:lang w:val="ru-RU"/>
              </w:rPr>
              <w:t>үшін</w:t>
            </w:r>
            <w:proofErr w:type="spellEnd"/>
            <w:r w:rsidRPr="00151D49">
              <w:t xml:space="preserve"> </w:t>
            </w:r>
            <w:r w:rsidRPr="00151D49">
              <w:rPr>
                <w:lang w:val="ru-RU"/>
              </w:rPr>
              <w:t>лауреаты</w:t>
            </w:r>
            <w:r w:rsidR="00151D49" w:rsidRPr="00151D49">
              <w:t>;</w:t>
            </w:r>
          </w:p>
          <w:p w:rsidR="00066363" w:rsidRPr="00151D49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</w:pPr>
            <w:r>
              <w:t xml:space="preserve">2006 </w:t>
            </w:r>
            <w:proofErr w:type="spellStart"/>
            <w:r>
              <w:t>және</w:t>
            </w:r>
            <w:proofErr w:type="spellEnd"/>
            <w:r>
              <w:t xml:space="preserve"> 2014 </w:t>
            </w:r>
            <w:proofErr w:type="spellStart"/>
            <w:r>
              <w:t>жылдары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Президенті</w:t>
            </w:r>
            <w:proofErr w:type="spellEnd"/>
            <w:r>
              <w:t xml:space="preserve"> </w:t>
            </w:r>
            <w:proofErr w:type="spellStart"/>
            <w:r>
              <w:t>тағайындаған</w:t>
            </w:r>
            <w:proofErr w:type="spellEnd"/>
            <w:r>
              <w:t xml:space="preserve"> </w:t>
            </w: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талантты</w:t>
            </w:r>
            <w:proofErr w:type="spellEnd"/>
            <w:r>
              <w:t xml:space="preserve"> </w:t>
            </w:r>
            <w:proofErr w:type="spellStart"/>
            <w:r>
              <w:t>ғалымдарға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мемлеке</w:t>
            </w:r>
            <w:r w:rsidR="00151D49">
              <w:t>ттік</w:t>
            </w:r>
            <w:proofErr w:type="spellEnd"/>
            <w:r w:rsidR="00151D49">
              <w:t xml:space="preserve"> </w:t>
            </w:r>
            <w:proofErr w:type="spellStart"/>
            <w:r w:rsidR="00151D49">
              <w:t>стипендиясының</w:t>
            </w:r>
            <w:proofErr w:type="spellEnd"/>
            <w:r w:rsidR="00151D49">
              <w:t xml:space="preserve"> </w:t>
            </w:r>
            <w:proofErr w:type="spellStart"/>
            <w:r w:rsidR="00151D49">
              <w:t>стипендиаты</w:t>
            </w:r>
            <w:proofErr w:type="spellEnd"/>
            <w:r w:rsidR="00151D49" w:rsidRPr="00151D49">
              <w:t>;</w:t>
            </w:r>
          </w:p>
          <w:p w:rsidR="00EA20F7" w:rsidRPr="00EC78F5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  <w:rPr>
                <w:color w:val="000000"/>
              </w:rPr>
            </w:pPr>
            <w:r w:rsidRPr="00EC78F5">
              <w:t xml:space="preserve">2010 </w:t>
            </w:r>
            <w:proofErr w:type="spellStart"/>
            <w:r w:rsidRPr="00066363">
              <w:rPr>
                <w:lang w:val="ru-RU"/>
              </w:rPr>
              <w:t>жылы</w:t>
            </w:r>
            <w:proofErr w:type="spellEnd"/>
            <w:r w:rsidRPr="00EC78F5">
              <w:t xml:space="preserve"> </w:t>
            </w:r>
            <w:proofErr w:type="spellStart"/>
            <w:r w:rsidRPr="00066363">
              <w:rPr>
                <w:lang w:val="ru-RU"/>
              </w:rPr>
              <w:t>Ұлыбританияның</w:t>
            </w:r>
            <w:proofErr w:type="spellEnd"/>
            <w:r w:rsidRPr="00EC78F5">
              <w:t xml:space="preserve"> </w:t>
            </w:r>
            <w:proofErr w:type="spellStart"/>
            <w:r w:rsidRPr="00066363">
              <w:rPr>
                <w:lang w:val="ru-RU"/>
              </w:rPr>
              <w:t>Рединг</w:t>
            </w:r>
            <w:proofErr w:type="spellEnd"/>
            <w:r w:rsidRPr="00EC78F5">
              <w:t xml:space="preserve"> </w:t>
            </w:r>
            <w:proofErr w:type="spellStart"/>
            <w:r w:rsidRPr="00066363">
              <w:rPr>
                <w:lang w:val="ru-RU"/>
              </w:rPr>
              <w:t>университетінде</w:t>
            </w:r>
            <w:proofErr w:type="spellEnd"/>
            <w:r w:rsidRPr="00EC78F5">
              <w:t xml:space="preserve"> 6 </w:t>
            </w:r>
            <w:proofErr w:type="spellStart"/>
            <w:r w:rsidRPr="00066363">
              <w:rPr>
                <w:lang w:val="ru-RU"/>
              </w:rPr>
              <w:t>айлық</w:t>
            </w:r>
            <w:proofErr w:type="spellEnd"/>
            <w:r w:rsidRPr="00EC78F5">
              <w:t xml:space="preserve"> </w:t>
            </w:r>
            <w:proofErr w:type="spellStart"/>
            <w:r w:rsidRPr="00066363">
              <w:rPr>
                <w:lang w:val="ru-RU"/>
              </w:rPr>
              <w:t>ғылыми</w:t>
            </w:r>
            <w:proofErr w:type="spellEnd"/>
            <w:r w:rsidRPr="00EC78F5">
              <w:t xml:space="preserve"> </w:t>
            </w:r>
            <w:proofErr w:type="spellStart"/>
            <w:r w:rsidRPr="00066363">
              <w:rPr>
                <w:lang w:val="ru-RU"/>
              </w:rPr>
              <w:t>тағылымдамаға</w:t>
            </w:r>
            <w:proofErr w:type="spellEnd"/>
            <w:r w:rsidRPr="00EC78F5">
              <w:t xml:space="preserve"> «</w:t>
            </w:r>
            <w:proofErr w:type="spellStart"/>
            <w:r w:rsidRPr="00066363">
              <w:rPr>
                <w:lang w:val="ru-RU"/>
              </w:rPr>
              <w:t>Болашақ</w:t>
            </w:r>
            <w:proofErr w:type="spellEnd"/>
            <w:r w:rsidRPr="00EC78F5">
              <w:t xml:space="preserve">» </w:t>
            </w:r>
            <w:proofErr w:type="spellStart"/>
            <w:r w:rsidRPr="00066363">
              <w:rPr>
                <w:lang w:val="ru-RU"/>
              </w:rPr>
              <w:lastRenderedPageBreak/>
              <w:t>президенттік</w:t>
            </w:r>
            <w:proofErr w:type="spellEnd"/>
            <w:r w:rsidRPr="00EC78F5">
              <w:t xml:space="preserve"> </w:t>
            </w:r>
            <w:proofErr w:type="spellStart"/>
            <w:r w:rsidRPr="00066363">
              <w:rPr>
                <w:lang w:val="ru-RU"/>
              </w:rPr>
              <w:t>стипендиясының</w:t>
            </w:r>
            <w:proofErr w:type="spellEnd"/>
            <w:r w:rsidRPr="00EC78F5">
              <w:t xml:space="preserve"> </w:t>
            </w:r>
            <w:r w:rsidRPr="00066363">
              <w:rPr>
                <w:lang w:val="ru-RU"/>
              </w:rPr>
              <w:t>стипендиаты</w:t>
            </w:r>
            <w:r w:rsidRPr="00EC78F5">
              <w:t>.</w:t>
            </w:r>
          </w:p>
        </w:tc>
      </w:tr>
    </w:tbl>
    <w:p w:rsidR="00066363" w:rsidRDefault="00066363" w:rsidP="00F622CF">
      <w:pPr>
        <w:pStyle w:val="a3"/>
        <w:spacing w:before="0" w:beforeAutospacing="0" w:after="0" w:afterAutospacing="0"/>
        <w:rPr>
          <w:b/>
        </w:rPr>
      </w:pPr>
    </w:p>
    <w:p w:rsidR="00151D49" w:rsidRPr="00EC78F5" w:rsidRDefault="00151D49" w:rsidP="00F622CF">
      <w:pPr>
        <w:pStyle w:val="a3"/>
        <w:spacing w:before="0" w:beforeAutospacing="0" w:after="0" w:afterAutospacing="0"/>
        <w:rPr>
          <w:b/>
        </w:rPr>
      </w:pPr>
    </w:p>
    <w:p w:rsidR="00066363" w:rsidRPr="00066363" w:rsidRDefault="00066363" w:rsidP="00F622CF">
      <w:pPr>
        <w:pStyle w:val="a3"/>
        <w:spacing w:before="0" w:beforeAutospacing="0" w:after="0" w:afterAutospacing="0"/>
        <w:rPr>
          <w:b/>
          <w:lang w:val="ru-RU"/>
        </w:rPr>
      </w:pPr>
      <w:r w:rsidRPr="00066363">
        <w:rPr>
          <w:b/>
          <w:lang w:val="ru-RU"/>
        </w:rPr>
        <w:t xml:space="preserve">Химия </w:t>
      </w:r>
      <w:proofErr w:type="spellStart"/>
      <w:r w:rsidRPr="00066363">
        <w:rPr>
          <w:b/>
          <w:lang w:val="ru-RU"/>
        </w:rPr>
        <w:t>және</w:t>
      </w:r>
      <w:proofErr w:type="spellEnd"/>
      <w:r w:rsidRPr="00066363">
        <w:rPr>
          <w:b/>
          <w:lang w:val="ru-RU"/>
        </w:rPr>
        <w:t xml:space="preserve"> </w:t>
      </w:r>
      <w:proofErr w:type="spellStart"/>
      <w:r w:rsidRPr="00066363">
        <w:rPr>
          <w:b/>
          <w:lang w:val="ru-RU"/>
        </w:rPr>
        <w:t>химиялық</w:t>
      </w:r>
      <w:proofErr w:type="spellEnd"/>
      <w:r w:rsidRPr="00066363">
        <w:rPr>
          <w:b/>
          <w:lang w:val="ru-RU"/>
        </w:rPr>
        <w:t xml:space="preserve"> технология </w:t>
      </w:r>
      <w:proofErr w:type="spellStart"/>
      <w:r w:rsidRPr="00066363">
        <w:rPr>
          <w:b/>
          <w:lang w:val="ru-RU"/>
        </w:rPr>
        <w:t>факультетінің</w:t>
      </w:r>
      <w:proofErr w:type="spellEnd"/>
      <w:r w:rsidRPr="00066363">
        <w:rPr>
          <w:b/>
          <w:lang w:val="ru-RU"/>
        </w:rPr>
        <w:t xml:space="preserve"> </w:t>
      </w:r>
    </w:p>
    <w:p w:rsidR="00066363" w:rsidRPr="00066363" w:rsidRDefault="00066363" w:rsidP="00F622CF">
      <w:pPr>
        <w:pStyle w:val="a3"/>
        <w:spacing w:before="0" w:beforeAutospacing="0" w:after="0" w:afterAutospacing="0"/>
        <w:rPr>
          <w:b/>
          <w:lang w:val="ru-RU"/>
        </w:rPr>
      </w:pPr>
      <w:r>
        <w:rPr>
          <w:b/>
          <w:lang w:val="ru-RU"/>
        </w:rPr>
        <w:t>д</w:t>
      </w:r>
      <w:r w:rsidRPr="00066363">
        <w:rPr>
          <w:b/>
          <w:lang w:val="ru-RU"/>
        </w:rPr>
        <w:t>еканы</w:t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bookmarkStart w:id="0" w:name="_GoBack"/>
      <w:bookmarkEnd w:id="0"/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  <w:t>А.К. Галеева</w:t>
      </w:r>
    </w:p>
    <w:p w:rsidR="00E704D8" w:rsidRPr="00066363" w:rsidRDefault="00E704D8" w:rsidP="00F62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04D8" w:rsidRPr="00066363" w:rsidSect="00151D4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76C"/>
    <w:multiLevelType w:val="multilevel"/>
    <w:tmpl w:val="5EB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7"/>
    <w:rsid w:val="00066363"/>
    <w:rsid w:val="00151D49"/>
    <w:rsid w:val="0029423F"/>
    <w:rsid w:val="00336716"/>
    <w:rsid w:val="003A6D4A"/>
    <w:rsid w:val="004B71DD"/>
    <w:rsid w:val="009234A5"/>
    <w:rsid w:val="0092655D"/>
    <w:rsid w:val="0095291F"/>
    <w:rsid w:val="00A546BB"/>
    <w:rsid w:val="00E704D8"/>
    <w:rsid w:val="00EA20F7"/>
    <w:rsid w:val="00EC78F5"/>
    <w:rsid w:val="00F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6C4EE"/>
  <w15:chartTrackingRefBased/>
  <w15:docId w15:val="{9649EBC9-A527-4062-BE5C-06D9425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469</Words>
  <Characters>3258</Characters>
  <Application>Microsoft Office Word</Application>
  <DocSecurity>0</DocSecurity>
  <Lines>141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Ирмухаметова Галия</dc:creator>
  <cp:keywords/>
  <dc:description/>
  <cp:lastModifiedBy>Ирмухаметова Галия</cp:lastModifiedBy>
  <cp:revision>6</cp:revision>
  <dcterms:created xsi:type="dcterms:W3CDTF">2025-01-19T21:07:00Z</dcterms:created>
  <dcterms:modified xsi:type="dcterms:W3CDTF">2025-01-22T02:09:00Z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a15d774b-1c90-4ced-aee2-fd27495fa6be</vt:lpwstr>
  </property>
</Properties>
</file>